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D3" w:rsidRPr="002332D3" w:rsidRDefault="002332D3" w:rsidP="002332D3">
      <w:pPr>
        <w:widowControl/>
        <w:spacing w:before="100" w:beforeAutospacing="1" w:after="100" w:afterAutospacing="1" w:line="432" w:lineRule="auto"/>
        <w:jc w:val="left"/>
        <w:outlineLvl w:val="0"/>
        <w:rPr>
          <w:rFonts w:ascii="微软雅黑" w:eastAsia="微软雅黑" w:hAnsi="微软雅黑" w:cs="宋体"/>
          <w:b/>
          <w:bCs/>
          <w:color w:val="000000"/>
          <w:kern w:val="36"/>
          <w:sz w:val="48"/>
          <w:szCs w:val="48"/>
        </w:rPr>
      </w:pPr>
      <w:r w:rsidRPr="002332D3">
        <w:rPr>
          <w:rFonts w:ascii="微软雅黑" w:eastAsia="微软雅黑" w:hAnsi="微软雅黑" w:cs="宋体" w:hint="eastAsia"/>
          <w:b/>
          <w:bCs/>
          <w:color w:val="000000"/>
          <w:kern w:val="36"/>
          <w:sz w:val="48"/>
          <w:szCs w:val="48"/>
        </w:rPr>
        <w:t>关于开展2018年度云南省哲学社会科学艺术科学规划项目申报工作的通知</w:t>
      </w:r>
    </w:p>
    <w:p w:rsidR="002332D3" w:rsidRPr="002332D3" w:rsidRDefault="002332D3" w:rsidP="002332D3">
      <w:pPr>
        <w:widowControl/>
        <w:spacing w:before="100" w:beforeAutospacing="1" w:after="100" w:afterAutospacing="1" w:line="432" w:lineRule="auto"/>
        <w:jc w:val="center"/>
        <w:rPr>
          <w:rFonts w:ascii="微软雅黑" w:eastAsia="微软雅黑" w:hAnsi="微软雅黑" w:cs="宋体" w:hint="eastAsia"/>
          <w:color w:val="000000"/>
          <w:kern w:val="0"/>
          <w:sz w:val="24"/>
          <w:szCs w:val="24"/>
        </w:rPr>
      </w:pPr>
      <w:r w:rsidRPr="002332D3">
        <w:rPr>
          <w:rFonts w:ascii="微软雅黑" w:eastAsia="微软雅黑" w:hAnsi="微软雅黑" w:cs="宋体" w:hint="eastAsia"/>
          <w:color w:val="000000"/>
          <w:kern w:val="0"/>
          <w:sz w:val="24"/>
          <w:szCs w:val="24"/>
        </w:rPr>
        <w:t>   发布时间：2018-07-10</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经云南省艺术科学规划领导小组批准，现予发布《2018年度云南省哲学社会科学艺术科学规划项目课题指南》（以下简称《课题指南》），云南省艺术科学规划领导小组办公室（以下简称省艺</w:t>
      </w:r>
      <w:proofErr w:type="gramStart"/>
      <w:r w:rsidRPr="002332D3">
        <w:rPr>
          <w:rFonts w:ascii="微软雅黑" w:eastAsia="微软雅黑" w:hAnsi="微软雅黑" w:cs="宋体" w:hint="eastAsia"/>
          <w:kern w:val="0"/>
          <w:sz w:val="24"/>
          <w:szCs w:val="24"/>
        </w:rPr>
        <w:t>规</w:t>
      </w:r>
      <w:proofErr w:type="gramEnd"/>
      <w:r w:rsidRPr="002332D3">
        <w:rPr>
          <w:rFonts w:ascii="微软雅黑" w:eastAsia="微软雅黑" w:hAnsi="微软雅黑" w:cs="宋体" w:hint="eastAsia"/>
          <w:kern w:val="0"/>
          <w:sz w:val="24"/>
          <w:szCs w:val="24"/>
        </w:rPr>
        <w:t>办）开始受理2018年度云南省哲学社会科学艺术科学规划项目申报。现将申报工作的有关事项通知如下。</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b/>
          <w:bCs/>
          <w:kern w:val="0"/>
          <w:sz w:val="24"/>
          <w:szCs w:val="24"/>
        </w:rPr>
        <w:t>一、指导思想</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高举中国特色社会主义伟大旗帜，全面贯彻党的十九大精神，以马克思列宁主义、毛泽东思想、邓小平理论、“三个代表”重要思想、科学发展观、习近平新时代中国特色社会主义思想为指导，贯彻习近平总书记对云南发展的重要指示精神，坚持解放思想、实事求是、与时俱进、求真务实，坚持以重大现实问题为主攻方向，坚持基础研究与应用研究并重，发挥省哲学社会科学艺术科学规划项目的示范引导作用，推动文化艺术研究为党委、政府决策服务，为全省工作大局服务，为繁荣发展云南哲学社会科学艺术科学服务。</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b/>
          <w:bCs/>
          <w:kern w:val="0"/>
          <w:sz w:val="24"/>
          <w:szCs w:val="24"/>
        </w:rPr>
        <w:t>二、申报要求</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（一）各地各部门要高度重视省哲学社会科学艺术科学规划项目申报工作，加强组织领导，认真安排部署，广泛宣传动员，积极组织申报。</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lastRenderedPageBreak/>
        <w:t>（二）申请人要深刻领会本年度省哲学社会科学艺术科学规划项目的指导思想，认真研究《课题指南》，准确把握立项导向和研究导向，结合个人的研究专长积极申报。要高度重视选题的科学性、论证的充分性和填写的规范性。</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三）各单位科研管理部门要依据申报要求，做好课题申报资格审查和形式审查工作。认真审查申请人是否具备相应的申报条件，前期研究成果是否真实，课题组成员是否符合要求等；《申请书》格式内容填写是否完整、准确、规范，申请人和课题组成员是否签字，申请人所在单位是否填写审核意见并盖章等；《论证活页》与《申请书》项目名称是否填写并且一致，论证内容是否透露个人信息和相关背景资料；字体、字号、行距、排版是否统一、规范；提交的《申请书》和《论证活页》纸质版与上</w:t>
      </w:r>
      <w:proofErr w:type="gramStart"/>
      <w:r w:rsidRPr="002332D3">
        <w:rPr>
          <w:rFonts w:ascii="微软雅黑" w:eastAsia="微软雅黑" w:hAnsi="微软雅黑" w:cs="宋体" w:hint="eastAsia"/>
          <w:kern w:val="0"/>
          <w:sz w:val="24"/>
          <w:szCs w:val="24"/>
        </w:rPr>
        <w:t>传系统</w:t>
      </w:r>
      <w:proofErr w:type="gramEnd"/>
      <w:r w:rsidRPr="002332D3">
        <w:rPr>
          <w:rFonts w:ascii="微软雅黑" w:eastAsia="微软雅黑" w:hAnsi="微软雅黑" w:cs="宋体" w:hint="eastAsia"/>
          <w:kern w:val="0"/>
          <w:sz w:val="24"/>
          <w:szCs w:val="24"/>
        </w:rPr>
        <w:t>的电子版信息是否一致等内容。从严控制低水平研究和重复研究项目申报，提高项目申报质量。</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（四）本年度项目申报要求、申报条件和申报办法详见《课题指南》申报说明。</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b/>
          <w:bCs/>
          <w:kern w:val="0"/>
          <w:sz w:val="24"/>
          <w:szCs w:val="24"/>
        </w:rPr>
        <w:t>三、申报方式</w:t>
      </w:r>
    </w:p>
    <w:p w:rsidR="002332D3" w:rsidRPr="002332D3" w:rsidRDefault="002332D3" w:rsidP="002332D3">
      <w:pPr>
        <w:widowControl/>
        <w:spacing w:beforeAutospacing="1"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本年度项目采取网上申报方式。</w:t>
      </w:r>
      <w:hyperlink r:id="rId5" w:tgtFrame="_blank" w:history="1">
        <w:r w:rsidRPr="002332D3">
          <w:rPr>
            <w:rFonts w:ascii="微软雅黑" w:eastAsia="微软雅黑" w:hAnsi="微软雅黑" w:cs="宋体" w:hint="eastAsia"/>
            <w:color w:val="333333"/>
            <w:kern w:val="0"/>
            <w:sz w:val="24"/>
            <w:szCs w:val="24"/>
          </w:rPr>
          <w:t>云南省哲学社会科学规划科研管理系统</w:t>
        </w:r>
      </w:hyperlink>
      <w:r w:rsidRPr="002332D3">
        <w:rPr>
          <w:rFonts w:ascii="微软雅黑" w:eastAsia="微软雅黑" w:hAnsi="微软雅黑" w:cs="宋体" w:hint="eastAsia"/>
          <w:kern w:val="0"/>
          <w:sz w:val="24"/>
          <w:szCs w:val="24"/>
        </w:rPr>
        <w:t>（</w:t>
      </w:r>
      <w:hyperlink r:id="rId6" w:tgtFrame="_blank" w:history="1">
        <w:r w:rsidRPr="002332D3">
          <w:rPr>
            <w:rFonts w:ascii="微软雅黑" w:eastAsia="微软雅黑" w:hAnsi="微软雅黑" w:cs="宋体" w:hint="eastAsia"/>
            <w:color w:val="333333"/>
            <w:kern w:val="0"/>
            <w:sz w:val="24"/>
            <w:szCs w:val="24"/>
          </w:rPr>
          <w:t>kyglpt.ynpopss.gov.cn</w:t>
        </w:r>
      </w:hyperlink>
      <w:r w:rsidRPr="002332D3">
        <w:rPr>
          <w:rFonts w:ascii="微软雅黑" w:eastAsia="微软雅黑" w:hAnsi="微软雅黑" w:cs="宋体" w:hint="eastAsia"/>
          <w:kern w:val="0"/>
          <w:sz w:val="24"/>
          <w:szCs w:val="24"/>
        </w:rPr>
        <w:t>）为项目申报的唯一平台。申报办法及流程以该系统为准。申请人在规定时间内登录该系统下载申报所需材料，按申报系统提示如实填写并上传电子文档。申报单位须在网络申报截止日之前对本单位申报材料进行在线审核确认，确保提交的《申请书》《论证活页》纸质版的信息与上</w:t>
      </w:r>
      <w:proofErr w:type="gramStart"/>
      <w:r w:rsidRPr="002332D3">
        <w:rPr>
          <w:rFonts w:ascii="微软雅黑" w:eastAsia="微软雅黑" w:hAnsi="微软雅黑" w:cs="宋体" w:hint="eastAsia"/>
          <w:kern w:val="0"/>
          <w:sz w:val="24"/>
          <w:szCs w:val="24"/>
        </w:rPr>
        <w:t>传系统</w:t>
      </w:r>
      <w:proofErr w:type="gramEnd"/>
      <w:r w:rsidRPr="002332D3">
        <w:rPr>
          <w:rFonts w:ascii="微软雅黑" w:eastAsia="微软雅黑" w:hAnsi="微软雅黑" w:cs="宋体" w:hint="eastAsia"/>
          <w:kern w:val="0"/>
          <w:sz w:val="24"/>
          <w:szCs w:val="24"/>
        </w:rPr>
        <w:t>电子版的信息完全一致，以免影响评审结果。</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b/>
          <w:bCs/>
          <w:kern w:val="0"/>
          <w:sz w:val="24"/>
          <w:szCs w:val="24"/>
        </w:rPr>
        <w:t>四、申报时间</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申报时间为2018年7月10日至9月7日。邮寄材料收件截止日期为9月10日。请各单位务必于规定时间内将申报材料报送省艺</w:t>
      </w:r>
      <w:proofErr w:type="gramStart"/>
      <w:r w:rsidRPr="002332D3">
        <w:rPr>
          <w:rFonts w:ascii="微软雅黑" w:eastAsia="微软雅黑" w:hAnsi="微软雅黑" w:cs="宋体" w:hint="eastAsia"/>
          <w:kern w:val="0"/>
          <w:sz w:val="24"/>
          <w:szCs w:val="24"/>
        </w:rPr>
        <w:t>规</w:t>
      </w:r>
      <w:proofErr w:type="gramEnd"/>
      <w:r w:rsidRPr="002332D3">
        <w:rPr>
          <w:rFonts w:ascii="微软雅黑" w:eastAsia="微软雅黑" w:hAnsi="微软雅黑" w:cs="宋体" w:hint="eastAsia"/>
          <w:kern w:val="0"/>
          <w:sz w:val="24"/>
          <w:szCs w:val="24"/>
        </w:rPr>
        <w:t>办，逾期不予受理。</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b/>
          <w:bCs/>
          <w:kern w:val="0"/>
          <w:sz w:val="24"/>
          <w:szCs w:val="24"/>
        </w:rPr>
        <w:t>五、报送材料</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（一）申报材料采用计算机填写，A4纸双面印制，经所在单位科研管理部门审查盖章后，统一报送省艺</w:t>
      </w:r>
      <w:proofErr w:type="gramStart"/>
      <w:r w:rsidRPr="002332D3">
        <w:rPr>
          <w:rFonts w:ascii="微软雅黑" w:eastAsia="微软雅黑" w:hAnsi="微软雅黑" w:cs="宋体" w:hint="eastAsia"/>
          <w:kern w:val="0"/>
          <w:sz w:val="24"/>
          <w:szCs w:val="24"/>
        </w:rPr>
        <w:t>规</w:t>
      </w:r>
      <w:proofErr w:type="gramEnd"/>
      <w:r w:rsidRPr="002332D3">
        <w:rPr>
          <w:rFonts w:ascii="微软雅黑" w:eastAsia="微软雅黑" w:hAnsi="微软雅黑" w:cs="宋体" w:hint="eastAsia"/>
          <w:kern w:val="0"/>
          <w:sz w:val="24"/>
          <w:szCs w:val="24"/>
        </w:rPr>
        <w:t>办。省艺</w:t>
      </w:r>
      <w:proofErr w:type="gramStart"/>
      <w:r w:rsidRPr="002332D3">
        <w:rPr>
          <w:rFonts w:ascii="微软雅黑" w:eastAsia="微软雅黑" w:hAnsi="微软雅黑" w:cs="宋体" w:hint="eastAsia"/>
          <w:kern w:val="0"/>
          <w:sz w:val="24"/>
          <w:szCs w:val="24"/>
        </w:rPr>
        <w:t>规</w:t>
      </w:r>
      <w:proofErr w:type="gramEnd"/>
      <w:r w:rsidRPr="002332D3">
        <w:rPr>
          <w:rFonts w:ascii="微软雅黑" w:eastAsia="微软雅黑" w:hAnsi="微软雅黑" w:cs="宋体" w:hint="eastAsia"/>
          <w:kern w:val="0"/>
          <w:sz w:val="24"/>
          <w:szCs w:val="24"/>
        </w:rPr>
        <w:t>办不直接受理个人申报。</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二）材料包括：（1）审查合格的纸质版申请书一式2份、项目设计论证活页7份；（2）用统一表格汇总的本单位项目申报清单纸质和电子版各1份，纸质版须加盖单位科研管理部门公章，电子版发至指定的电子邮箱。邮件主题请标明“某单位云南省哲学社会艺术科学规划项目申报数据”字样。</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 </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通讯地址：昆明市青年路371号文化科技大楼12楼省艺</w:t>
      </w:r>
      <w:proofErr w:type="gramStart"/>
      <w:r w:rsidRPr="002332D3">
        <w:rPr>
          <w:rFonts w:ascii="微软雅黑" w:eastAsia="微软雅黑" w:hAnsi="微软雅黑" w:cs="宋体" w:hint="eastAsia"/>
          <w:kern w:val="0"/>
          <w:sz w:val="24"/>
          <w:szCs w:val="24"/>
        </w:rPr>
        <w:t>规</w:t>
      </w:r>
      <w:proofErr w:type="gramEnd"/>
      <w:r w:rsidRPr="002332D3">
        <w:rPr>
          <w:rFonts w:ascii="微软雅黑" w:eastAsia="微软雅黑" w:hAnsi="微软雅黑" w:cs="宋体" w:hint="eastAsia"/>
          <w:kern w:val="0"/>
          <w:sz w:val="24"/>
          <w:szCs w:val="24"/>
        </w:rPr>
        <w:t>办</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邮政编码：650021</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电子邮箱：ynyskxghb@163.com</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联系人：刘益池</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联系电话：0871-63129238、0871-63161823</w:t>
      </w: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p>
    <w:p w:rsidR="002332D3" w:rsidRPr="002332D3" w:rsidRDefault="002332D3" w:rsidP="002332D3">
      <w:pPr>
        <w:widowControl/>
        <w:spacing w:before="100" w:beforeAutospacing="1" w:after="100" w:afterAutospacing="1" w:line="432" w:lineRule="auto"/>
        <w:ind w:firstLine="480"/>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附件：</w:t>
      </w:r>
    </w:p>
    <w:p w:rsidR="002332D3" w:rsidRPr="002332D3" w:rsidRDefault="002332D3" w:rsidP="002332D3">
      <w:pPr>
        <w:widowControl/>
        <w:spacing w:beforeAutospacing="1" w:afterAutospacing="1" w:line="432" w:lineRule="auto"/>
        <w:ind w:firstLine="480"/>
        <w:rPr>
          <w:rFonts w:ascii="微软雅黑" w:eastAsia="微软雅黑" w:hAnsi="微软雅黑" w:cs="宋体" w:hint="eastAsia"/>
          <w:kern w:val="0"/>
          <w:sz w:val="24"/>
          <w:szCs w:val="24"/>
        </w:rPr>
      </w:pPr>
      <w:hyperlink r:id="rId7" w:tgtFrame="_self" w:history="1">
        <w:r w:rsidRPr="002332D3">
          <w:rPr>
            <w:rFonts w:ascii="微软雅黑" w:eastAsia="微软雅黑" w:hAnsi="微软雅黑" w:cs="宋体" w:hint="eastAsia"/>
            <w:color w:val="333333"/>
            <w:kern w:val="0"/>
            <w:sz w:val="24"/>
            <w:szCs w:val="24"/>
          </w:rPr>
          <w:t>2018年度云南省哲学社会科学艺术科学规划项目课题指南</w:t>
        </w:r>
      </w:hyperlink>
    </w:p>
    <w:p w:rsidR="002332D3" w:rsidRPr="002332D3" w:rsidRDefault="002332D3" w:rsidP="002332D3">
      <w:pPr>
        <w:widowControl/>
        <w:spacing w:beforeAutospacing="1" w:afterAutospacing="1" w:line="432" w:lineRule="auto"/>
        <w:ind w:firstLine="480"/>
        <w:rPr>
          <w:rFonts w:ascii="微软雅黑" w:eastAsia="微软雅黑" w:hAnsi="微软雅黑" w:cs="宋体" w:hint="eastAsia"/>
          <w:kern w:val="0"/>
          <w:sz w:val="24"/>
          <w:szCs w:val="24"/>
        </w:rPr>
      </w:pPr>
      <w:hyperlink r:id="rId8" w:tgtFrame="_self" w:history="1">
        <w:r w:rsidRPr="002332D3">
          <w:rPr>
            <w:rFonts w:ascii="微软雅黑" w:eastAsia="微软雅黑" w:hAnsi="微软雅黑" w:cs="宋体" w:hint="eastAsia"/>
            <w:color w:val="333333"/>
            <w:kern w:val="0"/>
            <w:sz w:val="24"/>
            <w:szCs w:val="24"/>
          </w:rPr>
          <w:t>《云南省哲学社会科学艺术科学规划项目管理办法》（试行）</w:t>
        </w:r>
      </w:hyperlink>
    </w:p>
    <w:p w:rsidR="002332D3" w:rsidRPr="002332D3" w:rsidRDefault="002332D3" w:rsidP="002332D3">
      <w:pPr>
        <w:widowControl/>
        <w:spacing w:before="100" w:beforeAutospacing="1" w:after="100" w:afterAutospacing="1" w:line="432" w:lineRule="auto"/>
        <w:jc w:val="left"/>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 </w:t>
      </w:r>
    </w:p>
    <w:p w:rsidR="002332D3" w:rsidRPr="002332D3" w:rsidRDefault="002332D3" w:rsidP="002332D3">
      <w:pPr>
        <w:widowControl/>
        <w:spacing w:before="100" w:beforeAutospacing="1" w:after="100" w:afterAutospacing="1" w:line="432" w:lineRule="auto"/>
        <w:jc w:val="left"/>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 </w:t>
      </w:r>
    </w:p>
    <w:p w:rsidR="002332D3" w:rsidRPr="002332D3" w:rsidRDefault="002332D3" w:rsidP="002332D3">
      <w:pPr>
        <w:widowControl/>
        <w:spacing w:before="100" w:beforeAutospacing="1" w:after="100" w:afterAutospacing="1" w:line="432" w:lineRule="auto"/>
        <w:jc w:val="right"/>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云南省艺术科学规划领导小组办公室</w:t>
      </w:r>
    </w:p>
    <w:p w:rsidR="002332D3" w:rsidRPr="002332D3" w:rsidRDefault="002332D3" w:rsidP="002332D3">
      <w:pPr>
        <w:widowControl/>
        <w:spacing w:before="100" w:beforeAutospacing="1" w:after="100" w:afterAutospacing="1" w:line="432" w:lineRule="auto"/>
        <w:jc w:val="right"/>
        <w:rPr>
          <w:rFonts w:ascii="微软雅黑" w:eastAsia="微软雅黑" w:hAnsi="微软雅黑" w:cs="宋体" w:hint="eastAsia"/>
          <w:kern w:val="0"/>
          <w:sz w:val="24"/>
          <w:szCs w:val="24"/>
        </w:rPr>
      </w:pPr>
      <w:r w:rsidRPr="002332D3">
        <w:rPr>
          <w:rFonts w:ascii="微软雅黑" w:eastAsia="微软雅黑" w:hAnsi="微软雅黑" w:cs="宋体" w:hint="eastAsia"/>
          <w:kern w:val="0"/>
          <w:sz w:val="24"/>
          <w:szCs w:val="24"/>
        </w:rPr>
        <w:t>  2018年7月10日          </w:t>
      </w:r>
    </w:p>
    <w:p w:rsidR="00276A1A" w:rsidRPr="002332D3" w:rsidRDefault="00276A1A">
      <w:pPr>
        <w:rPr>
          <w:rFonts w:hint="eastAsia"/>
        </w:rPr>
      </w:pPr>
      <w:bookmarkStart w:id="0" w:name="_GoBack"/>
      <w:bookmarkEnd w:id="0"/>
    </w:p>
    <w:sectPr w:rsidR="00276A1A" w:rsidRPr="002332D3" w:rsidSect="00276A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2D3"/>
    <w:rsid w:val="0010534C"/>
    <w:rsid w:val="002332D3"/>
    <w:rsid w:val="00276A1A"/>
    <w:rsid w:val="0078555B"/>
    <w:rsid w:val="007D63BB"/>
    <w:rsid w:val="00884E68"/>
    <w:rsid w:val="00927F38"/>
    <w:rsid w:val="009B3955"/>
    <w:rsid w:val="00AF373D"/>
    <w:rsid w:val="00BA5A45"/>
    <w:rsid w:val="00DE12A2"/>
    <w:rsid w:val="00E07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332D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32D3"/>
    <w:rPr>
      <w:rFonts w:ascii="宋体" w:eastAsia="宋体" w:hAnsi="宋体" w:cs="宋体"/>
      <w:b/>
      <w:bCs/>
      <w:kern w:val="36"/>
      <w:sz w:val="48"/>
      <w:szCs w:val="48"/>
    </w:rPr>
  </w:style>
  <w:style w:type="character" w:styleId="a3">
    <w:name w:val="Hyperlink"/>
    <w:basedOn w:val="a0"/>
    <w:uiPriority w:val="99"/>
    <w:semiHidden/>
    <w:unhideWhenUsed/>
    <w:rsid w:val="002332D3"/>
    <w:rPr>
      <w:strike w:val="0"/>
      <w:dstrike w:val="0"/>
      <w:color w:val="333333"/>
      <w:sz w:val="24"/>
      <w:szCs w:val="24"/>
      <w:u w:val="none"/>
      <w:effect w:val="none"/>
    </w:rPr>
  </w:style>
  <w:style w:type="character" w:styleId="a4">
    <w:name w:val="Strong"/>
    <w:basedOn w:val="a0"/>
    <w:uiPriority w:val="22"/>
    <w:qFormat/>
    <w:rsid w:val="002332D3"/>
    <w:rPr>
      <w:b/>
      <w:bCs/>
    </w:rPr>
  </w:style>
  <w:style w:type="paragraph" w:styleId="a5">
    <w:name w:val="Normal (Web)"/>
    <w:basedOn w:val="a"/>
    <w:uiPriority w:val="99"/>
    <w:semiHidden/>
    <w:unhideWhenUsed/>
    <w:rsid w:val="002332D3"/>
    <w:pPr>
      <w:widowControl/>
      <w:spacing w:before="100" w:beforeAutospacing="1" w:after="100" w:afterAutospacing="1"/>
      <w:jc w:val="left"/>
    </w:pPr>
    <w:rPr>
      <w:rFonts w:ascii="宋体" w:eastAsia="宋体" w:hAnsi="宋体" w:cs="宋体"/>
      <w:kern w:val="0"/>
      <w:sz w:val="24"/>
      <w:szCs w:val="24"/>
    </w:rPr>
  </w:style>
  <w:style w:type="paragraph" w:customStyle="1" w:styleId="ttools1">
    <w:name w:val="t_tools1"/>
    <w:basedOn w:val="a"/>
    <w:rsid w:val="002332D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332D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32D3"/>
    <w:rPr>
      <w:rFonts w:ascii="宋体" w:eastAsia="宋体" w:hAnsi="宋体" w:cs="宋体"/>
      <w:b/>
      <w:bCs/>
      <w:kern w:val="36"/>
      <w:sz w:val="48"/>
      <w:szCs w:val="48"/>
    </w:rPr>
  </w:style>
  <w:style w:type="character" w:styleId="a3">
    <w:name w:val="Hyperlink"/>
    <w:basedOn w:val="a0"/>
    <w:uiPriority w:val="99"/>
    <w:semiHidden/>
    <w:unhideWhenUsed/>
    <w:rsid w:val="002332D3"/>
    <w:rPr>
      <w:strike w:val="0"/>
      <w:dstrike w:val="0"/>
      <w:color w:val="333333"/>
      <w:sz w:val="24"/>
      <w:szCs w:val="24"/>
      <w:u w:val="none"/>
      <w:effect w:val="none"/>
    </w:rPr>
  </w:style>
  <w:style w:type="character" w:styleId="a4">
    <w:name w:val="Strong"/>
    <w:basedOn w:val="a0"/>
    <w:uiPriority w:val="22"/>
    <w:qFormat/>
    <w:rsid w:val="002332D3"/>
    <w:rPr>
      <w:b/>
      <w:bCs/>
    </w:rPr>
  </w:style>
  <w:style w:type="paragraph" w:styleId="a5">
    <w:name w:val="Normal (Web)"/>
    <w:basedOn w:val="a"/>
    <w:uiPriority w:val="99"/>
    <w:semiHidden/>
    <w:unhideWhenUsed/>
    <w:rsid w:val="002332D3"/>
    <w:pPr>
      <w:widowControl/>
      <w:spacing w:before="100" w:beforeAutospacing="1" w:after="100" w:afterAutospacing="1"/>
      <w:jc w:val="left"/>
    </w:pPr>
    <w:rPr>
      <w:rFonts w:ascii="宋体" w:eastAsia="宋体" w:hAnsi="宋体" w:cs="宋体"/>
      <w:kern w:val="0"/>
      <w:sz w:val="24"/>
      <w:szCs w:val="24"/>
    </w:rPr>
  </w:style>
  <w:style w:type="paragraph" w:customStyle="1" w:styleId="ttools1">
    <w:name w:val="t_tools1"/>
    <w:basedOn w:val="a"/>
    <w:rsid w:val="002332D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321717">
      <w:bodyDiv w:val="1"/>
      <w:marLeft w:val="0"/>
      <w:marRight w:val="0"/>
      <w:marTop w:val="0"/>
      <w:marBottom w:val="0"/>
      <w:divBdr>
        <w:top w:val="none" w:sz="0" w:space="0" w:color="auto"/>
        <w:left w:val="none" w:sz="0" w:space="0" w:color="auto"/>
        <w:bottom w:val="none" w:sz="0" w:space="0" w:color="auto"/>
        <w:right w:val="none" w:sz="0" w:space="0" w:color="auto"/>
      </w:divBdr>
      <w:divsChild>
        <w:div w:id="55858996">
          <w:marLeft w:val="0"/>
          <w:marRight w:val="0"/>
          <w:marTop w:val="225"/>
          <w:marBottom w:val="0"/>
          <w:divBdr>
            <w:top w:val="none" w:sz="0" w:space="0" w:color="auto"/>
            <w:left w:val="none" w:sz="0" w:space="0" w:color="auto"/>
            <w:bottom w:val="none" w:sz="0" w:space="0" w:color="auto"/>
            <w:right w:val="none" w:sz="0" w:space="0" w:color="auto"/>
          </w:divBdr>
          <w:divsChild>
            <w:div w:id="1645114449">
              <w:marLeft w:val="0"/>
              <w:marRight w:val="0"/>
              <w:marTop w:val="0"/>
              <w:marBottom w:val="0"/>
              <w:divBdr>
                <w:top w:val="none" w:sz="0" w:space="0" w:color="auto"/>
                <w:left w:val="none" w:sz="0" w:space="0" w:color="auto"/>
                <w:bottom w:val="none" w:sz="0" w:space="0" w:color="auto"/>
                <w:right w:val="none" w:sz="0" w:space="0" w:color="auto"/>
              </w:divBdr>
            </w:div>
          </w:divsChild>
        </w:div>
        <w:div w:id="212741725">
          <w:marLeft w:val="0"/>
          <w:marRight w:val="0"/>
          <w:marTop w:val="0"/>
          <w:marBottom w:val="0"/>
          <w:divBdr>
            <w:top w:val="none" w:sz="0" w:space="0" w:color="auto"/>
            <w:left w:val="none" w:sz="0" w:space="0" w:color="auto"/>
            <w:bottom w:val="none" w:sz="0" w:space="0" w:color="auto"/>
            <w:right w:val="none" w:sz="0" w:space="0" w:color="auto"/>
          </w:divBdr>
          <w:divsChild>
            <w:div w:id="3915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nysyj.org.cn/upload/files/201807/glbanfa.pdf" TargetMode="External"/><Relationship Id="rId3" Type="http://schemas.openxmlformats.org/officeDocument/2006/relationships/settings" Target="settings.xml"/><Relationship Id="rId7" Type="http://schemas.openxmlformats.org/officeDocument/2006/relationships/hyperlink" Target="http://www.ynysyj.org.cn/upload/files/201807/zhinan.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yglpt.ynpopss.gov.cn/" TargetMode="External"/><Relationship Id="rId5" Type="http://schemas.openxmlformats.org/officeDocument/2006/relationships/hyperlink" Target="http://kyglpt.ynpopss.gov.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2018-07-17T13:19:00Z</dcterms:created>
  <dcterms:modified xsi:type="dcterms:W3CDTF">2018-07-17T13:20:00Z</dcterms:modified>
</cp:coreProperties>
</file>